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4" w:lineRule="exact" w:before="71"/>
        <w:ind w:left="844" w:right="846"/>
        <w:jc w:val="center"/>
      </w:pPr>
      <w:r>
        <w:rPr>
          <w:spacing w:val="-2"/>
        </w:rPr>
        <w:t>АННОТАЦИЯ</w:t>
      </w:r>
    </w:p>
    <w:p>
      <w:pPr>
        <w:spacing w:line="240" w:lineRule="auto" w:before="0"/>
        <w:ind w:left="844" w:right="843" w:firstLine="0"/>
        <w:jc w:val="center"/>
        <w:rPr>
          <w:b/>
          <w:sz w:val="24"/>
        </w:rPr>
      </w:pP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дисциплины</w:t>
      </w:r>
      <w:r>
        <w:rPr>
          <w:spacing w:val="-2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Химия,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физика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технология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материалов</w:t>
      </w:r>
      <w:r>
        <w:rPr>
          <w:sz w:val="24"/>
        </w:rPr>
        <w:t>» Специальность </w:t>
      </w:r>
      <w:r>
        <w:rPr>
          <w:b/>
          <w:sz w:val="24"/>
        </w:rPr>
        <w:t>04.03.02 Химия, физика и механика материалов </w:t>
      </w:r>
      <w:r>
        <w:rPr>
          <w:sz w:val="24"/>
        </w:rPr>
        <w:t>Отделение </w:t>
      </w:r>
      <w:r>
        <w:rPr>
          <w:b/>
          <w:sz w:val="24"/>
        </w:rPr>
        <w:t>биотехнологий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pStyle w:val="Heading1"/>
        <w:jc w:val="both"/>
      </w:pPr>
      <w:r>
        <w:rPr/>
        <w:t>Цели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дисциплины: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14" w:hanging="360"/>
        <w:jc w:val="both"/>
        <w:rPr>
          <w:sz w:val="24"/>
        </w:rPr>
      </w:pPr>
      <w:r>
        <w:rPr>
          <w:sz w:val="24"/>
        </w:rPr>
        <w:t>обеспечить понимание студентами комплексного характера задач создания новых химических технологий;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2" w:after="0"/>
        <w:ind w:left="821" w:right="112" w:hanging="360"/>
        <w:jc w:val="both"/>
        <w:rPr>
          <w:sz w:val="24"/>
        </w:rPr>
      </w:pPr>
      <w:r>
        <w:rPr>
          <w:sz w:val="24"/>
        </w:rPr>
        <w:t>привить навыки грамотного анализа существующих технологических решений на основе общих критериев эффективности и экономической целесообразности;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4" w:after="0"/>
        <w:ind w:left="821" w:right="109" w:hanging="360"/>
        <w:jc w:val="both"/>
        <w:rPr>
          <w:sz w:val="24"/>
        </w:rPr>
      </w:pPr>
      <w:r>
        <w:rPr>
          <w:sz w:val="24"/>
        </w:rPr>
        <w:t>закрепить полученные знания о химико-технологических процессах, принципах рационального природопользования на примерах известных технологических схем </w:t>
      </w:r>
      <w:r>
        <w:rPr>
          <w:spacing w:val="-2"/>
          <w:sz w:val="24"/>
        </w:rPr>
        <w:t>производства.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jc w:val="both"/>
      </w:pPr>
      <w:r>
        <w:rPr/>
        <w:t>Задачи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>
          <w:spacing w:val="-2"/>
        </w:rPr>
        <w:t>дисциплины: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37" w:lineRule="auto" w:before="1" w:after="0"/>
        <w:ind w:left="810" w:right="109" w:hanging="360"/>
        <w:jc w:val="both"/>
        <w:rPr>
          <w:sz w:val="24"/>
        </w:rPr>
      </w:pPr>
      <w:r>
        <w:rPr>
          <w:sz w:val="24"/>
        </w:rPr>
        <w:t>рассмотреть методологические вопросы науки о химико-технологических процессах, принципах рационального природопользования;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37" w:lineRule="auto" w:before="5" w:after="0"/>
        <w:ind w:left="810" w:right="110" w:hanging="360"/>
        <w:jc w:val="both"/>
        <w:rPr>
          <w:sz w:val="24"/>
        </w:rPr>
      </w:pPr>
      <w:r>
        <w:rPr>
          <w:sz w:val="24"/>
        </w:rPr>
        <w:t>ознакомить с основными физико-химическими принципами известных технологических операций и их математическими моделями;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37" w:lineRule="auto" w:before="4" w:after="0"/>
        <w:ind w:left="810" w:right="113" w:hanging="360"/>
        <w:jc w:val="both"/>
        <w:rPr>
          <w:sz w:val="24"/>
        </w:rPr>
      </w:pPr>
      <w:r>
        <w:rPr>
          <w:sz w:val="24"/>
        </w:rPr>
        <w:t>изучить технологические схемы производств неорганических материалов, минеральных удобрений,</w:t>
      </w:r>
      <w:r>
        <w:rPr>
          <w:spacing w:val="-1"/>
          <w:sz w:val="24"/>
        </w:rPr>
        <w:t> </w:t>
      </w:r>
      <w:r>
        <w:rPr>
          <w:sz w:val="24"/>
        </w:rPr>
        <w:t>химического</w:t>
      </w:r>
      <w:r>
        <w:rPr>
          <w:spacing w:val="-1"/>
          <w:sz w:val="24"/>
        </w:rPr>
        <w:t> </w:t>
      </w:r>
      <w:r>
        <w:rPr>
          <w:sz w:val="24"/>
        </w:rPr>
        <w:t>топлива,</w:t>
      </w:r>
      <w:r>
        <w:rPr>
          <w:spacing w:val="-1"/>
          <w:sz w:val="24"/>
        </w:rPr>
        <w:t> </w:t>
      </w:r>
      <w:r>
        <w:rPr>
          <w:sz w:val="24"/>
        </w:rPr>
        <w:t>основного</w:t>
      </w:r>
      <w:r>
        <w:rPr>
          <w:spacing w:val="-1"/>
          <w:sz w:val="24"/>
        </w:rPr>
        <w:t> </w:t>
      </w:r>
      <w:r>
        <w:rPr>
          <w:sz w:val="24"/>
        </w:rPr>
        <w:t>органического</w:t>
      </w:r>
      <w:r>
        <w:rPr>
          <w:spacing w:val="-1"/>
          <w:sz w:val="24"/>
        </w:rPr>
        <w:t> </w:t>
      </w:r>
      <w:r>
        <w:rPr>
          <w:sz w:val="24"/>
        </w:rPr>
        <w:t>синтеза</w:t>
      </w:r>
      <w:r>
        <w:rPr>
          <w:spacing w:val="-2"/>
          <w:sz w:val="24"/>
        </w:rPr>
        <w:t> </w:t>
      </w:r>
      <w:r>
        <w:rPr>
          <w:sz w:val="24"/>
        </w:rPr>
        <w:t>и полимерных материалов.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r>
        <w:rPr/>
        <w:t>Место</w:t>
      </w:r>
      <w:r>
        <w:rPr>
          <w:spacing w:val="-5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3"/>
        </w:rPr>
        <w:t> </w:t>
      </w:r>
      <w:r>
        <w:rPr>
          <w:spacing w:val="-4"/>
        </w:rPr>
        <w:t>ООП: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37" w:lineRule="auto" w:before="1" w:after="0"/>
        <w:ind w:left="1095" w:right="102" w:hanging="360"/>
        <w:jc w:val="left"/>
        <w:rPr>
          <w:sz w:val="24"/>
        </w:rPr>
      </w:pPr>
      <w:r>
        <w:rPr>
          <w:sz w:val="24"/>
        </w:rPr>
        <w:t>реализуется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рамках</w:t>
      </w:r>
      <w:r>
        <w:rPr>
          <w:spacing w:val="40"/>
          <w:sz w:val="24"/>
        </w:rPr>
        <w:t> </w:t>
      </w:r>
      <w:r>
        <w:rPr>
          <w:sz w:val="24"/>
        </w:rPr>
        <w:t>базовой</w:t>
      </w:r>
      <w:r>
        <w:rPr>
          <w:spacing w:val="40"/>
          <w:sz w:val="24"/>
        </w:rPr>
        <w:t> </w:t>
      </w:r>
      <w:r>
        <w:rPr>
          <w:sz w:val="24"/>
        </w:rPr>
        <w:t>части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относится</w:t>
      </w:r>
      <w:r>
        <w:rPr>
          <w:spacing w:val="40"/>
          <w:sz w:val="24"/>
        </w:rPr>
        <w:t> </w:t>
      </w: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общепрофессиональному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модулю;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2" w:after="0"/>
        <w:ind w:left="1095" w:right="0" w:hanging="360"/>
        <w:jc w:val="left"/>
        <w:rPr>
          <w:sz w:val="24"/>
        </w:rPr>
      </w:pPr>
      <w:r>
        <w:rPr>
          <w:sz w:val="24"/>
        </w:rPr>
        <w:t>изучается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курсе во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семестрах.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74" w:lineRule="exact"/>
      </w:pPr>
      <w:r>
        <w:rPr>
          <w:spacing w:val="-6"/>
        </w:rPr>
        <w:t>Общая</w:t>
      </w:r>
      <w:r>
        <w:rPr>
          <w:spacing w:val="-15"/>
        </w:rPr>
        <w:t> </w:t>
      </w:r>
      <w:r>
        <w:rPr>
          <w:spacing w:val="-6"/>
        </w:rPr>
        <w:t>трудоемкость</w:t>
      </w:r>
      <w:r>
        <w:rPr>
          <w:spacing w:val="-9"/>
        </w:rPr>
        <w:t> </w:t>
      </w:r>
      <w:r>
        <w:rPr>
          <w:spacing w:val="-6"/>
        </w:rPr>
        <w:t>дисциплины: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74" w:lineRule="exact" w:before="0" w:after="0"/>
        <w:ind w:left="990" w:right="0" w:hanging="180"/>
        <w:jc w:val="left"/>
        <w:rPr>
          <w:sz w:val="24"/>
        </w:rPr>
      </w:pPr>
      <w:r>
        <w:rPr>
          <w:sz w:val="24"/>
        </w:rPr>
        <w:t>семестр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108</w:t>
      </w:r>
      <w:r>
        <w:rPr>
          <w:spacing w:val="-2"/>
          <w:sz w:val="24"/>
        </w:rPr>
        <w:t> </w:t>
      </w:r>
      <w:r>
        <w:rPr>
          <w:sz w:val="24"/>
        </w:rPr>
        <w:t>академических часа,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зачетных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единицы.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0" w:after="0"/>
        <w:ind w:left="990" w:right="0" w:hanging="180"/>
        <w:jc w:val="left"/>
        <w:rPr>
          <w:sz w:val="24"/>
        </w:rPr>
      </w:pPr>
      <w:r>
        <w:rPr>
          <w:sz w:val="24"/>
        </w:rPr>
        <w:t>семестр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108</w:t>
      </w:r>
      <w:r>
        <w:rPr>
          <w:spacing w:val="-2"/>
          <w:sz w:val="24"/>
        </w:rPr>
        <w:t> </w:t>
      </w:r>
      <w:r>
        <w:rPr>
          <w:sz w:val="24"/>
        </w:rPr>
        <w:t>академических часа,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зачетных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единицы.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274" w:lineRule="exact" w:before="1"/>
        <w:jc w:val="both"/>
      </w:pPr>
      <w:r>
        <w:rPr/>
        <w:t>Компетенции,</w:t>
      </w:r>
      <w:r>
        <w:rPr>
          <w:spacing w:val="-6"/>
        </w:rPr>
        <w:t> </w:t>
      </w:r>
      <w:r>
        <w:rPr/>
        <w:t>формируемые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>
          <w:spacing w:val="-2"/>
        </w:rPr>
        <w:t>дисциплины:</w:t>
      </w:r>
    </w:p>
    <w:p>
      <w:pPr>
        <w:pStyle w:val="BodyText"/>
        <w:ind w:left="102" w:right="127" w:firstLine="707"/>
      </w:pPr>
      <w:r>
        <w:rPr>
          <w:b/>
        </w:rPr>
        <w:t>ОПК-1 </w:t>
      </w:r>
      <w:r>
        <w:rPr/>
        <w:t>– способен использовать при решении задач профессиональной деятельности понимание теоретических основ химии, физики материалов и механики </w:t>
      </w:r>
      <w:r>
        <w:rPr>
          <w:spacing w:val="-2"/>
        </w:rPr>
        <w:t>материалов</w:t>
      </w:r>
    </w:p>
    <w:p>
      <w:pPr>
        <w:pStyle w:val="BodyText"/>
        <w:ind w:left="102" w:right="134" w:firstLine="707"/>
      </w:pPr>
      <w:r>
        <w:rPr>
          <w:b/>
        </w:rPr>
        <w:t>ОПК-2 </w:t>
      </w:r>
      <w:r>
        <w:rPr/>
        <w:t>– способен проводить с соблюдением норм техники безопасности эксперимент по синтезу и анализу химических веществ, исследованию реакций,</w:t>
      </w:r>
      <w:r>
        <w:rPr>
          <w:spacing w:val="40"/>
        </w:rPr>
        <w:t> </w:t>
      </w:r>
      <w:r>
        <w:rPr/>
        <w:t>процессов и материалов, диагностике физических и механических свойств материалов</w:t>
      </w:r>
    </w:p>
    <w:p>
      <w:pPr>
        <w:pStyle w:val="BodyText"/>
        <w:ind w:left="102" w:right="132" w:firstLine="707"/>
      </w:pPr>
      <w:r>
        <w:rPr>
          <w:b/>
        </w:rPr>
        <w:t>ОПК-6 </w:t>
      </w:r>
      <w:r>
        <w:rPr/>
        <w:t>– способен представлять результаты профессиональной деятельности в виде протоколов испытаний, отчетов о проделанной работе, тезисов докладов, </w:t>
      </w:r>
      <w:r>
        <w:rPr>
          <w:spacing w:val="-2"/>
        </w:rPr>
        <w:t>презентаций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spacing w:line="232" w:lineRule="auto" w:before="1"/>
        <w:ind w:right="1402"/>
        <w:jc w:val="both"/>
        <w:rPr>
          <w:b w:val="0"/>
        </w:rPr>
      </w:pPr>
      <w:r>
        <w:rPr/>
        <w:t>Знания,</w:t>
      </w:r>
      <w:r>
        <w:rPr>
          <w:spacing w:val="-4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навыки,</w:t>
      </w:r>
      <w:r>
        <w:rPr>
          <w:spacing w:val="-2"/>
        </w:rPr>
        <w:t> </w:t>
      </w:r>
      <w:r>
        <w:rPr/>
        <w:t>получаемые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дисциплины: </w:t>
      </w: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" w:after="0"/>
        <w:ind w:left="821" w:right="111" w:hanging="360"/>
        <w:jc w:val="both"/>
        <w:rPr>
          <w:sz w:val="24"/>
        </w:rPr>
      </w:pPr>
      <w:r>
        <w:rPr>
          <w:sz w:val="24"/>
        </w:rPr>
        <w:t>основные теоретические основы неорганической, аналитической, органической, физической, структурной химии, физики конденсированных сред, классической механики, механики сплошных сред,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4" w:after="0"/>
        <w:ind w:left="821" w:right="111" w:hanging="360"/>
        <w:jc w:val="both"/>
        <w:rPr>
          <w:sz w:val="24"/>
        </w:rPr>
      </w:pPr>
      <w:r>
        <w:rPr>
          <w:sz w:val="24"/>
        </w:rPr>
        <w:t>основные нормы и требования к безопасной работе при проведении экспериментов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88" w:after="0"/>
        <w:ind w:left="821" w:right="106" w:hanging="360"/>
        <w:jc w:val="both"/>
        <w:rPr>
          <w:sz w:val="24"/>
        </w:rPr>
      </w:pPr>
      <w:r>
        <w:rPr>
          <w:sz w:val="24"/>
        </w:rPr>
        <w:t>алгоритм представления результатов профессиональной деятельности в виде протоколов испытаний, отчетов о проделанной работе, тезисов докладов, </w:t>
      </w:r>
      <w:r>
        <w:rPr>
          <w:spacing w:val="-2"/>
          <w:sz w:val="24"/>
        </w:rPr>
        <w:t>презентаций;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r>
        <w:rPr>
          <w:spacing w:val="-2"/>
        </w:rPr>
        <w:t>уметь: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1" w:after="0"/>
        <w:ind w:left="821" w:right="115" w:hanging="360"/>
        <w:jc w:val="both"/>
        <w:rPr>
          <w:sz w:val="24"/>
        </w:rPr>
      </w:pPr>
      <w:r>
        <w:rPr>
          <w:sz w:val="24"/>
        </w:rPr>
        <w:t>использовать при решении задач профессиональной деятельности теоретические основы химии, физики материалов и механики материалов,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5" w:after="0"/>
        <w:ind w:left="821" w:right="111" w:hanging="360"/>
        <w:jc w:val="both"/>
        <w:rPr>
          <w:sz w:val="24"/>
        </w:rPr>
      </w:pPr>
      <w:r>
        <w:rPr>
          <w:sz w:val="24"/>
        </w:rPr>
        <w:t>проводить с соблюдением норм техники безопасности эксперимент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7" w:after="0"/>
        <w:ind w:left="821" w:right="106" w:hanging="360"/>
        <w:jc w:val="both"/>
        <w:rPr>
          <w:sz w:val="24"/>
        </w:rPr>
      </w:pPr>
      <w:r>
        <w:rPr>
          <w:sz w:val="24"/>
        </w:rPr>
        <w:t>представлять результаты профессиональной деятельности в виде протоколов испытаний, отчетов о проделанной работе, тезисов докладов, презентаций;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r>
        <w:rPr>
          <w:spacing w:val="-2"/>
        </w:rPr>
        <w:t>владеть: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11" w:hanging="360"/>
        <w:jc w:val="both"/>
        <w:rPr>
          <w:sz w:val="24"/>
        </w:rPr>
      </w:pPr>
      <w:r>
        <w:rPr>
          <w:sz w:val="24"/>
        </w:rPr>
        <w:t>пониманием теоретических основ химии, физики материалов и механики материалов достаточным для их грамотного применения при решении практических задач,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1" w:after="0"/>
        <w:ind w:left="821" w:right="104" w:hanging="360"/>
        <w:jc w:val="both"/>
        <w:rPr>
          <w:sz w:val="24"/>
        </w:rPr>
      </w:pPr>
      <w:r>
        <w:rPr>
          <w:sz w:val="24"/>
        </w:rPr>
        <w:t>практическими навыками проведения эксперимента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5" w:after="0"/>
        <w:ind w:left="821" w:right="110" w:hanging="360"/>
        <w:jc w:val="both"/>
        <w:rPr>
          <w:sz w:val="24"/>
        </w:rPr>
      </w:pPr>
      <w:r>
        <w:rPr>
          <w:sz w:val="24"/>
        </w:rPr>
        <w:t>навыками подготовки протоколов испытаний, отчетов о проделанной работе, тезисов докладов, презентаций.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274" w:lineRule="exact" w:before="1"/>
      </w:pPr>
      <w:r>
        <w:rPr/>
        <w:t>Формы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>
          <w:spacing w:val="-2"/>
        </w:rPr>
        <w:t>контроля:</w:t>
      </w: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72" w:lineRule="exact" w:before="0" w:after="0"/>
        <w:ind w:left="990" w:right="0" w:hanging="180"/>
        <w:jc w:val="left"/>
        <w:rPr>
          <w:sz w:val="24"/>
        </w:rPr>
      </w:pPr>
      <w:r>
        <w:rPr>
          <w:sz w:val="24"/>
        </w:rPr>
        <w:t>семестр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зачет с</w:t>
      </w:r>
      <w:r>
        <w:rPr>
          <w:spacing w:val="-2"/>
          <w:sz w:val="24"/>
        </w:rPr>
        <w:t> оценкой.</w:t>
      </w: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75" w:lineRule="exact" w:before="0" w:after="0"/>
        <w:ind w:left="990" w:right="0" w:hanging="180"/>
        <w:jc w:val="left"/>
        <w:rPr>
          <w:sz w:val="24"/>
        </w:rPr>
      </w:pPr>
      <w:r>
        <w:rPr>
          <w:sz w:val="24"/>
        </w:rPr>
        <w:t>семестр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экзамен</w:t>
      </w:r>
    </w:p>
    <w:sectPr>
      <w:pgSz w:w="11910" w:h="16840"/>
      <w:pgMar w:top="10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decimal"/>
      <w:lvlText w:val="%1"/>
      <w:lvlJc w:val="left"/>
      <w:pPr>
        <w:ind w:left="990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990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09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1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dcterms:created xsi:type="dcterms:W3CDTF">2024-03-25T15:02:44Z</dcterms:created>
  <dcterms:modified xsi:type="dcterms:W3CDTF">2024-03-25T15:02:44Z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